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84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7FF2445B">
      <w:pPr>
        <w:spacing w:line="3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                                   币种：人民币</w:t>
      </w:r>
    </w:p>
    <w:tbl>
      <w:tblPr>
        <w:tblStyle w:val="5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613"/>
        <w:gridCol w:w="1918"/>
        <w:gridCol w:w="1860"/>
        <w:gridCol w:w="2038"/>
      </w:tblGrid>
      <w:tr w14:paraId="3387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973328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6A36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1613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7B342E6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91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8BC60BB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C502763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合计/天（元）</w:t>
            </w:r>
          </w:p>
        </w:tc>
        <w:tc>
          <w:tcPr>
            <w:tcW w:w="203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A312873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合计/年（元）</w:t>
            </w:r>
          </w:p>
        </w:tc>
      </w:tr>
      <w:tr w14:paraId="5024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8175FF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872D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大花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076B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86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F75A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D563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548EF7C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B08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57F4C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555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中花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C771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E77E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951429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6C8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508F7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6B30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小花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18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82A1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DC78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36EA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64C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643F63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F43C01F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1613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DC292C8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306</w:t>
            </w:r>
          </w:p>
        </w:tc>
        <w:tc>
          <w:tcPr>
            <w:tcW w:w="1918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A570B8E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0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70EFDFB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44E80D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BAE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FC9AB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692699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期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C8D55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57A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EFF82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B6C80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供应商其它说明（由各供应商根据本采购项目要求自行列出需说明及承</w:t>
            </w:r>
          </w:p>
          <w:p w14:paraId="614022EF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5784B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2CCCD85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5BEEEA78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7F70C00A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0E77960C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105A88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01E3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47C45370"/>
    <w:rsid w:val="47C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2024-11-13T02:40:00Z</dcterms:created>
  <dc:creator>秦紫荆</dc:creator>
  <cp:lastModifiedBy>秦紫荆</cp:lastModifiedBy>
  <dcterms:modified xsi:type="dcterms:W3CDTF">2024-11-13T02:40:41Z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CF0670D9F0584A07A6FA89D40443DE14_11</vt:lpwstr>
  </property>
</Properties>
</file>